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A65" w14:textId="77777777" w:rsidR="0081014C" w:rsidRPr="0081014C" w:rsidRDefault="0081014C" w:rsidP="0081014C">
      <w:pPr>
        <w:spacing w:after="0" w:line="264" w:lineRule="auto"/>
        <w:jc w:val="center"/>
        <w:rPr>
          <w:rFonts w:ascii="Calibri" w:hAnsi="Calibri" w:cs="Calibri"/>
          <w:b/>
          <w:sz w:val="28"/>
          <w:lang w:val="en-US"/>
        </w:rPr>
      </w:pPr>
      <w:proofErr w:type="spellStart"/>
      <w:r w:rsidRPr="0081014C">
        <w:rPr>
          <w:rFonts w:ascii="Calibri" w:hAnsi="Calibri" w:cs="Calibri"/>
          <w:b/>
          <w:sz w:val="28"/>
          <w:lang w:val="en-US"/>
        </w:rPr>
        <w:t>Persyaratan</w:t>
      </w:r>
      <w:proofErr w:type="spellEnd"/>
      <w:r w:rsidRPr="0081014C">
        <w:rPr>
          <w:rFonts w:ascii="Calibri" w:hAnsi="Calibri" w:cs="Calibri"/>
          <w:b/>
          <w:sz w:val="28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b/>
          <w:sz w:val="28"/>
          <w:lang w:val="en-US"/>
        </w:rPr>
        <w:t>Perizinan</w:t>
      </w:r>
      <w:proofErr w:type="spellEnd"/>
      <w:r w:rsidRPr="0081014C">
        <w:rPr>
          <w:rFonts w:ascii="Calibri" w:hAnsi="Calibri" w:cs="Calibri"/>
          <w:b/>
          <w:sz w:val="28"/>
          <w:lang w:val="en-US"/>
        </w:rPr>
        <w:t xml:space="preserve"> pada </w:t>
      </w:r>
      <w:proofErr w:type="spellStart"/>
      <w:r w:rsidRPr="0081014C">
        <w:rPr>
          <w:rFonts w:ascii="Calibri" w:hAnsi="Calibri" w:cs="Calibri"/>
          <w:b/>
          <w:sz w:val="28"/>
          <w:lang w:val="en-US"/>
        </w:rPr>
        <w:t>Subdit</w:t>
      </w:r>
      <w:proofErr w:type="spellEnd"/>
      <w:r w:rsidRPr="0081014C">
        <w:rPr>
          <w:rFonts w:ascii="Calibri" w:hAnsi="Calibri" w:cs="Calibri"/>
          <w:b/>
          <w:sz w:val="28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b/>
          <w:sz w:val="28"/>
          <w:lang w:val="en-US"/>
        </w:rPr>
        <w:t>Standardisasi</w:t>
      </w:r>
      <w:proofErr w:type="spellEnd"/>
      <w:r w:rsidRPr="0081014C">
        <w:rPr>
          <w:rFonts w:ascii="Calibri" w:hAnsi="Calibri" w:cs="Calibri"/>
          <w:b/>
          <w:sz w:val="28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b/>
          <w:sz w:val="28"/>
          <w:lang w:val="en-US"/>
        </w:rPr>
        <w:t>Migas</w:t>
      </w:r>
      <w:proofErr w:type="spellEnd"/>
    </w:p>
    <w:p w14:paraId="2098AEE8" w14:textId="3B1A85C2" w:rsidR="0081014C" w:rsidRDefault="0081014C" w:rsidP="0081014C">
      <w:pPr>
        <w:spacing w:after="0" w:line="264" w:lineRule="auto"/>
        <w:rPr>
          <w:rFonts w:ascii="Calibri" w:hAnsi="Calibri" w:cs="Calibri"/>
          <w:lang w:val="en-US"/>
        </w:rPr>
      </w:pPr>
    </w:p>
    <w:p w14:paraId="038A3CF2" w14:textId="77777777" w:rsidR="0081014C" w:rsidRPr="0081014C" w:rsidRDefault="0081014C" w:rsidP="0081014C">
      <w:pPr>
        <w:spacing w:after="0" w:line="264" w:lineRule="auto"/>
        <w:rPr>
          <w:rFonts w:ascii="Calibri" w:hAnsi="Calibri" w:cs="Calibri"/>
          <w:lang w:val="en-US"/>
        </w:rPr>
      </w:pPr>
    </w:p>
    <w:p w14:paraId="1C7AC86F" w14:textId="71172AA4" w:rsidR="0081014C" w:rsidRPr="0081014C" w:rsidRDefault="0081014C" w:rsidP="0081014C">
      <w:pPr>
        <w:pStyle w:val="ListParagraph"/>
        <w:numPr>
          <w:ilvl w:val="0"/>
          <w:numId w:val="2"/>
        </w:numPr>
        <w:spacing w:after="0" w:line="264" w:lineRule="auto"/>
        <w:ind w:left="284" w:hanging="284"/>
        <w:contextualSpacing w:val="0"/>
        <w:rPr>
          <w:rFonts w:ascii="Calibri" w:hAnsi="Calibri" w:cs="Calibri"/>
          <w:b/>
          <w:sz w:val="24"/>
          <w:szCs w:val="24"/>
        </w:rPr>
      </w:pPr>
      <w:r w:rsidRPr="0081014C">
        <w:rPr>
          <w:rFonts w:ascii="Calibri" w:hAnsi="Calibri" w:cs="Calibri"/>
          <w:b/>
          <w:sz w:val="24"/>
          <w:szCs w:val="24"/>
        </w:rPr>
        <w:t>Penerbitan NPT (Nomor Pelumas Terdaftar)</w:t>
      </w:r>
    </w:p>
    <w:p w14:paraId="20CBCCCB" w14:textId="45E2D1CE" w:rsidR="0081014C" w:rsidRPr="0081014C" w:rsidRDefault="0081014C" w:rsidP="0081014C">
      <w:pPr>
        <w:pStyle w:val="ListParagraph"/>
        <w:spacing w:after="0" w:line="264" w:lineRule="auto"/>
        <w:ind w:left="284"/>
        <w:contextualSpacing w:val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Persyaratan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>:</w:t>
      </w:r>
    </w:p>
    <w:p w14:paraId="07FDBDF5" w14:textId="0090302D" w:rsidR="0081014C" w:rsidRPr="0081014C" w:rsidRDefault="0081014C" w:rsidP="0081014C">
      <w:pPr>
        <w:pStyle w:val="ListParagraph"/>
        <w:numPr>
          <w:ilvl w:val="1"/>
          <w:numId w:val="2"/>
        </w:numPr>
        <w:spacing w:after="0" w:line="264" w:lineRule="auto"/>
        <w:ind w:left="568" w:hanging="284"/>
        <w:contextualSpacing w:val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Dokumen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Administratif</w:t>
      </w:r>
      <w:proofErr w:type="spellEnd"/>
    </w:p>
    <w:p w14:paraId="2C6D1B20" w14:textId="6B22121A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Akte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pendirian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perusahaan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termasuk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perubahannya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yang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telah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disahkan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oleh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Departemen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Hukum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dan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Hak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Asasi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Manusia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>;</w:t>
      </w:r>
    </w:p>
    <w:p w14:paraId="70B65A29" w14:textId="29F3DDCE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81014C">
        <w:rPr>
          <w:rFonts w:ascii="Calibri" w:hAnsi="Calibri" w:cs="Calibri"/>
          <w:sz w:val="24"/>
          <w:szCs w:val="24"/>
          <w:lang w:val="en-US"/>
        </w:rPr>
        <w:t>Biodata Perusahaan (company profile);</w:t>
      </w:r>
    </w:p>
    <w:p w14:paraId="1EADD84C" w14:textId="5666345E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Nomor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Pokok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wajib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Pajak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(NPWP);</w:t>
      </w:r>
    </w:p>
    <w:p w14:paraId="0E4FA9C3" w14:textId="3CA30E3E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81014C">
        <w:rPr>
          <w:rFonts w:ascii="Calibri" w:hAnsi="Calibri" w:cs="Calibri"/>
          <w:sz w:val="24"/>
          <w:szCs w:val="24"/>
          <w:lang w:val="en-US"/>
        </w:rPr>
        <w:t xml:space="preserve">Surat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ljin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Usaha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Perdagangan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(SIUP);</w:t>
      </w:r>
    </w:p>
    <w:p w14:paraId="213062A0" w14:textId="3F445CA5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Tanda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Daftar Perusahaan (TDP);</w:t>
      </w:r>
    </w:p>
    <w:p w14:paraId="58446439" w14:textId="51943F11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81014C">
        <w:rPr>
          <w:rFonts w:ascii="Calibri" w:hAnsi="Calibri" w:cs="Calibri"/>
          <w:sz w:val="24"/>
          <w:szCs w:val="24"/>
          <w:lang w:val="en-US"/>
        </w:rPr>
        <w:t xml:space="preserve">Surat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Keterangan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Domisili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Perusahaan;</w:t>
      </w:r>
    </w:p>
    <w:p w14:paraId="52C5BF37" w14:textId="2003D2C2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81014C">
        <w:rPr>
          <w:rFonts w:ascii="Calibri" w:hAnsi="Calibri" w:cs="Calibri"/>
          <w:sz w:val="24"/>
          <w:szCs w:val="24"/>
          <w:lang w:val="en-US"/>
        </w:rPr>
        <w:t xml:space="preserve">Surat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Penunjukan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atau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kontrak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kerja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sama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dari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Produsen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atau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Prinsipal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bagi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importir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agen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tunggal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atau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distributor;</w:t>
      </w:r>
    </w:p>
    <w:p w14:paraId="07457906" w14:textId="4DB91CD7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Kontrak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kerja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sama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dari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Produsen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bagi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pengguna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jasa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pabrikasi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>;</w:t>
      </w:r>
    </w:p>
    <w:p w14:paraId="0F409F11" w14:textId="6B9DCE64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Sertifikat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atau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bukti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pendaftaran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permohonan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merek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dari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Direktorat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Jenderal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Hak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Atas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Kekayaan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lntelektual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(HAKI); dan</w:t>
      </w:r>
    </w:p>
    <w:p w14:paraId="3D231862" w14:textId="31609F25" w:rsid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81014C">
        <w:rPr>
          <w:rFonts w:ascii="Calibri" w:hAnsi="Calibri" w:cs="Calibri"/>
          <w:sz w:val="24"/>
          <w:szCs w:val="24"/>
          <w:lang w:val="en-US"/>
        </w:rPr>
        <w:t xml:space="preserve">Surat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pernyataan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tertulis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di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atas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materai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mengenai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kesanggupan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memenuhi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ketentuan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peraturan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perundang-undangan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14:paraId="62C62222" w14:textId="77777777" w:rsidR="0081014C" w:rsidRPr="0081014C" w:rsidRDefault="0081014C" w:rsidP="0081014C">
      <w:pPr>
        <w:spacing w:after="0" w:line="264" w:lineRule="auto"/>
        <w:ind w:left="567"/>
        <w:jc w:val="both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</w:p>
    <w:p w14:paraId="066B2CD7" w14:textId="1B000A74" w:rsidR="0081014C" w:rsidRPr="0081014C" w:rsidRDefault="0081014C" w:rsidP="0081014C">
      <w:pPr>
        <w:pStyle w:val="ListParagraph"/>
        <w:numPr>
          <w:ilvl w:val="1"/>
          <w:numId w:val="2"/>
        </w:numPr>
        <w:spacing w:after="0" w:line="264" w:lineRule="auto"/>
        <w:ind w:left="568" w:hanging="284"/>
        <w:contextualSpacing w:val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Dokumen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Teknis</w:t>
      </w:r>
      <w:proofErr w:type="spellEnd"/>
    </w:p>
    <w:p w14:paraId="58A3E149" w14:textId="222BA9ED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Sumber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perolehan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>;</w:t>
      </w:r>
    </w:p>
    <w:p w14:paraId="22069BAB" w14:textId="455119B9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Standar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dan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Mutu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Spesifikasi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)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>;</w:t>
      </w:r>
    </w:p>
    <w:p w14:paraId="728EA30B" w14:textId="28D69473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Komposisi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>;</w:t>
      </w:r>
    </w:p>
    <w:p w14:paraId="6511D87A" w14:textId="32827EA9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Bentuk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dan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isi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Kemasan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>; dan</w:t>
      </w:r>
    </w:p>
    <w:p w14:paraId="6DB8D41A" w14:textId="4293939C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Laporan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hasil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uji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tingkat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unjuk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kerja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danlatau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Sertifikat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mutu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unjuk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kerja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Pelumas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yang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dikeluarkan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oleh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lembaga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berwenang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seperti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API, JASO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atau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lembaga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lain yang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diakui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secara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internasional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atau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rekomendasi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dari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pabrik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pembuat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aditif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>.</w:t>
      </w:r>
    </w:p>
    <w:p w14:paraId="33F88FF5" w14:textId="77777777" w:rsidR="0081014C" w:rsidRPr="0081014C" w:rsidRDefault="0081014C" w:rsidP="0081014C">
      <w:pPr>
        <w:spacing w:after="0" w:line="264" w:lineRule="auto"/>
        <w:rPr>
          <w:rFonts w:ascii="Calibri" w:hAnsi="Calibri" w:cs="Calibri"/>
          <w:sz w:val="24"/>
          <w:szCs w:val="24"/>
          <w:lang w:val="en-US"/>
        </w:rPr>
      </w:pPr>
    </w:p>
    <w:p w14:paraId="2AC927A0" w14:textId="772770DA" w:rsidR="0081014C" w:rsidRPr="0081014C" w:rsidRDefault="0081014C" w:rsidP="0081014C">
      <w:pPr>
        <w:pStyle w:val="ListParagraph"/>
        <w:numPr>
          <w:ilvl w:val="0"/>
          <w:numId w:val="2"/>
        </w:numPr>
        <w:spacing w:after="0" w:line="264" w:lineRule="auto"/>
        <w:ind w:left="284" w:hanging="284"/>
        <w:contextualSpacing w:val="0"/>
        <w:rPr>
          <w:rFonts w:ascii="Calibri" w:hAnsi="Calibri" w:cs="Calibri"/>
          <w:b/>
          <w:sz w:val="24"/>
          <w:szCs w:val="24"/>
        </w:rPr>
      </w:pPr>
      <w:r w:rsidRPr="0081014C">
        <w:rPr>
          <w:rFonts w:ascii="Calibri" w:hAnsi="Calibri" w:cs="Calibri"/>
          <w:b/>
          <w:sz w:val="24"/>
          <w:szCs w:val="24"/>
        </w:rPr>
        <w:t>Kualifikasi Ahli Las</w:t>
      </w:r>
    </w:p>
    <w:p w14:paraId="3F216164" w14:textId="7550A1EB" w:rsidR="0081014C" w:rsidRPr="0081014C" w:rsidRDefault="0081014C" w:rsidP="0081014C">
      <w:pPr>
        <w:pStyle w:val="ListParagraph"/>
        <w:spacing w:after="0" w:line="264" w:lineRule="auto"/>
        <w:ind w:left="284"/>
        <w:contextualSpacing w:val="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Persyaratan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</w:t>
      </w:r>
    </w:p>
    <w:p w14:paraId="1F6BCFF1" w14:textId="2A8CADA9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567" w:hanging="283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81014C">
        <w:rPr>
          <w:rFonts w:ascii="Calibri" w:hAnsi="Calibri" w:cs="Calibri"/>
          <w:sz w:val="24"/>
          <w:szCs w:val="24"/>
        </w:rPr>
        <w:t xml:space="preserve">Surat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Permohonan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dari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Pimpinan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Perusahaan (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Direktur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Utama /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Presiden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Direktur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/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Direktur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/ Project Manager)</w:t>
      </w:r>
    </w:p>
    <w:p w14:paraId="06150BF9" w14:textId="643A727F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567" w:hanging="283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Prosedur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Las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terkualifikasi</w:t>
      </w:r>
      <w:proofErr w:type="spellEnd"/>
    </w:p>
    <w:p w14:paraId="70790481" w14:textId="34BF311E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567" w:hanging="283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Berita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Acara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Kualifikasi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Ahli Las</w:t>
      </w:r>
    </w:p>
    <w:p w14:paraId="6DAEB9C7" w14:textId="7AA890E6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567" w:hanging="283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81014C">
        <w:rPr>
          <w:rFonts w:ascii="Calibri" w:hAnsi="Calibri" w:cs="Calibri"/>
          <w:sz w:val="24"/>
          <w:szCs w:val="24"/>
          <w:lang w:val="en-US"/>
        </w:rPr>
        <w:t xml:space="preserve">Running Sheet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Kualifikasi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Ahli Las</w:t>
      </w:r>
    </w:p>
    <w:p w14:paraId="6319FD4E" w14:textId="796B3139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567" w:hanging="283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Laporan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Lulus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Pemeriksaan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Tidak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Merusak</w:t>
      </w:r>
    </w:p>
    <w:p w14:paraId="77177678" w14:textId="5FBA5270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567" w:hanging="283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Laporan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Lulus Uji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Rusak</w:t>
      </w:r>
      <w:proofErr w:type="spellEnd"/>
      <w:r w:rsidRPr="0081014C">
        <w:rPr>
          <w:rFonts w:ascii="Calibri" w:hAnsi="Calibri" w:cs="Calibri"/>
          <w:sz w:val="24"/>
          <w:szCs w:val="24"/>
          <w:lang w:val="en-US"/>
        </w:rPr>
        <w:t xml:space="preserve"> (opsional)</w:t>
      </w:r>
    </w:p>
    <w:p w14:paraId="5A28D154" w14:textId="57C3D697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567" w:hanging="283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81014C">
        <w:rPr>
          <w:rFonts w:ascii="Calibri" w:hAnsi="Calibri" w:cs="Calibri"/>
          <w:sz w:val="24"/>
          <w:szCs w:val="24"/>
          <w:lang w:val="en-US"/>
        </w:rPr>
        <w:t xml:space="preserve">Mill Certificate (test coupon, filler metal) </w:t>
      </w:r>
    </w:p>
    <w:p w14:paraId="6AF3678B" w14:textId="4BB6692E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567" w:hanging="283"/>
        <w:contextualSpacing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81014C">
        <w:rPr>
          <w:rFonts w:ascii="Calibri" w:hAnsi="Calibri" w:cs="Calibri"/>
          <w:sz w:val="24"/>
          <w:szCs w:val="24"/>
          <w:lang w:val="en-US"/>
        </w:rPr>
        <w:t>KTP Welder</w:t>
      </w:r>
    </w:p>
    <w:p w14:paraId="7CEBE263" w14:textId="164BDB44" w:rsidR="0081014C" w:rsidRPr="0081014C" w:rsidRDefault="0081014C" w:rsidP="0081014C">
      <w:pPr>
        <w:pStyle w:val="ListParagraph"/>
        <w:numPr>
          <w:ilvl w:val="2"/>
          <w:numId w:val="2"/>
        </w:numPr>
        <w:spacing w:after="0" w:line="264" w:lineRule="auto"/>
        <w:ind w:left="567" w:hanging="28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1014C">
        <w:rPr>
          <w:rFonts w:ascii="Calibri" w:hAnsi="Calibri" w:cs="Calibri"/>
          <w:sz w:val="24"/>
          <w:szCs w:val="24"/>
          <w:lang w:val="en-US"/>
        </w:rPr>
        <w:t xml:space="preserve">Pas </w:t>
      </w:r>
      <w:proofErr w:type="spellStart"/>
      <w:r w:rsidRPr="0081014C">
        <w:rPr>
          <w:rFonts w:ascii="Calibri" w:hAnsi="Calibri" w:cs="Calibri"/>
          <w:sz w:val="24"/>
          <w:szCs w:val="24"/>
          <w:lang w:val="en-US"/>
        </w:rPr>
        <w:t>Foto</w:t>
      </w:r>
      <w:proofErr w:type="spellEnd"/>
      <w:r w:rsidRPr="0081014C">
        <w:rPr>
          <w:rFonts w:ascii="Calibri" w:hAnsi="Calibri" w:cs="Calibri"/>
          <w:sz w:val="24"/>
          <w:szCs w:val="24"/>
        </w:rPr>
        <w:t>, dengan kriteria ukuran 3x4, background warna merah, diambil 6 bulan terakhir, bukan hasil editing, jelas/tidak buram, wajah harus tampak jelas (70%)</w:t>
      </w:r>
    </w:p>
    <w:sectPr w:rsidR="0081014C" w:rsidRPr="00810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3CA"/>
    <w:multiLevelType w:val="hybridMultilevel"/>
    <w:tmpl w:val="C0E0D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4900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F8E036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7766"/>
    <w:multiLevelType w:val="hybridMultilevel"/>
    <w:tmpl w:val="C0B0C7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C"/>
    <w:rsid w:val="008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B894"/>
  <w15:chartTrackingRefBased/>
  <w15:docId w15:val="{448E477D-0FAE-4976-A34E-59A0CEE4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2019-02-28T10:45:00Z</dcterms:created>
  <dcterms:modified xsi:type="dcterms:W3CDTF">2019-02-28T10:50:00Z</dcterms:modified>
</cp:coreProperties>
</file>